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80" w:lineRule="auto"/>
        <w:jc w:val="center"/>
        <w:rPr>
          <w:rFonts w:ascii="黑体" w:hAnsi="黑体" w:eastAsia="黑体"/>
          <w:spacing w:val="50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/>
          <w:spacing w:val="50"/>
          <w:sz w:val="48"/>
          <w:szCs w:val="48"/>
        </w:rPr>
        <w:t>科学技术成果评价</w:t>
      </w:r>
      <w:r>
        <w:rPr>
          <w:rFonts w:ascii="黑体" w:hAnsi="黑体" w:eastAsia="黑体"/>
          <w:spacing w:val="50"/>
          <w:sz w:val="48"/>
          <w:szCs w:val="48"/>
        </w:rPr>
        <w:t>专家意见表</w:t>
      </w:r>
    </w:p>
    <w:p>
      <w:pPr>
        <w:spacing w:after="120" w:line="360" w:lineRule="exact"/>
        <w:jc w:val="center"/>
        <w:rPr>
          <w:rFonts w:asciiTheme="minorEastAsia" w:hAnsiTheme="minorEastAsia" w:eastAsiaTheme="minorEastAsia"/>
          <w:b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pacing w:val="20"/>
          <w:sz w:val="28"/>
          <w:szCs w:val="28"/>
        </w:rPr>
        <w:t>（软科学研究类）</w:t>
      </w:r>
    </w:p>
    <w:tbl>
      <w:tblPr>
        <w:tblStyle w:val="15"/>
        <w:tblW w:w="100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4047"/>
        <w:gridCol w:w="3183"/>
        <w:gridCol w:w="882"/>
        <w:gridCol w:w="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28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项目名称</w:t>
            </w:r>
          </w:p>
        </w:tc>
        <w:tc>
          <w:tcPr>
            <w:tcW w:w="404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765" w:type="dxa"/>
            <w:gridSpan w:val="3"/>
            <w:vAlign w:val="center"/>
          </w:tcPr>
          <w:p>
            <w:pPr>
              <w:ind w:firstLine="826" w:firstLineChars="392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总分（</w:t>
            </w:r>
            <w:r>
              <w:rPr>
                <w:rFonts w:eastAsiaTheme="minorEastAsia"/>
                <w:b/>
                <w:szCs w:val="21"/>
              </w:rPr>
              <w:t>ΣA</w:t>
            </w:r>
            <w:r>
              <w:rPr>
                <w:rFonts w:eastAsiaTheme="minorEastAsia"/>
                <w:b/>
                <w:szCs w:val="21"/>
                <w:vertAlign w:val="subscript"/>
              </w:rPr>
              <w:t>i</w:t>
            </w:r>
            <w:r>
              <w:rPr>
                <w:rFonts w:hAnsiTheme="minorEastAsia" w:eastAsiaTheme="minorEastAsia"/>
                <w:b/>
                <w:szCs w:val="21"/>
              </w:rPr>
              <w:t>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评价指标</w:t>
            </w:r>
          </w:p>
        </w:tc>
        <w:tc>
          <w:tcPr>
            <w:tcW w:w="4047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评价指标含义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评价等级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评价分数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color w:val="auto"/>
              </w:rPr>
            </w:pPr>
            <w:r>
              <w:rPr>
                <w:rFonts w:ascii="Times New Roman" w:cs="Times New Roman" w:eastAsiaTheme="minorEastAsia"/>
                <w:b/>
                <w:sz w:val="21"/>
                <w:szCs w:val="21"/>
              </w:rPr>
              <w:t>A1</w:t>
            </w: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创新程度</w:t>
            </w:r>
          </w:p>
        </w:tc>
        <w:tc>
          <w:tcPr>
            <w:tcW w:w="4047" w:type="dxa"/>
            <w:vMerge w:val="restart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研究项目在理论观点上的创新性，研究方法上的创新程度。</w:t>
            </w: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有重大突破或有实质性创新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100-90</w:t>
            </w:r>
          </w:p>
        </w:tc>
        <w:tc>
          <w:tcPr>
            <w:tcW w:w="700" w:type="dxa"/>
            <w:vMerge w:val="restart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有明显突破或创新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89-60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b/>
                <w:sz w:val="21"/>
                <w:szCs w:val="21"/>
              </w:rPr>
              <w:t>创新程度一般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&lt;60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color w:val="auto"/>
              </w:rPr>
            </w:pPr>
            <w:r>
              <w:rPr>
                <w:rFonts w:ascii="Times New Roman" w:cs="Times New Roman" w:eastAsiaTheme="minorEastAsia"/>
                <w:b/>
                <w:sz w:val="21"/>
                <w:szCs w:val="21"/>
              </w:rPr>
              <w:t>A2</w:t>
            </w: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研究难度与复杂程度</w:t>
            </w:r>
          </w:p>
        </w:tc>
        <w:tc>
          <w:tcPr>
            <w:tcW w:w="4047" w:type="dxa"/>
            <w:vMerge w:val="restart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在研究方面的难易程度以及研究成果所应用的项目（问题）的复杂程度。</w:t>
            </w: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规模、难度非常大，非常复杂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100-90</w:t>
            </w:r>
          </w:p>
        </w:tc>
        <w:tc>
          <w:tcPr>
            <w:tcW w:w="700" w:type="dxa"/>
            <w:vMerge w:val="restart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规模、难度很大，很复杂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89-60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规模、难度，复杂程度一般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&lt;60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b/>
                <w:sz w:val="21"/>
                <w:szCs w:val="21"/>
              </w:rPr>
              <w:t>A3</w:t>
            </w: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科学价值与学术水平</w:t>
            </w:r>
          </w:p>
        </w:tc>
        <w:tc>
          <w:tcPr>
            <w:tcW w:w="4047" w:type="dxa"/>
            <w:vMerge w:val="restart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项目提出的观点、理论、方法的科学价值与学术水平。</w:t>
            </w: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科学价值重大，达到同类研究的领先水平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100-90</w:t>
            </w:r>
          </w:p>
        </w:tc>
        <w:tc>
          <w:tcPr>
            <w:tcW w:w="700" w:type="dxa"/>
            <w:vMerge w:val="restart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科学价值明显，达到同类研究的先进水平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89-60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科学价值一般，接近同类研究的先进水平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&lt;60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b/>
                <w:sz w:val="21"/>
                <w:szCs w:val="21"/>
              </w:rPr>
              <w:t>A4</w:t>
            </w:r>
            <w:r>
              <w:rPr>
                <w:rFonts w:hint="eastAsia" w:ascii="Times New Roman" w:cs="Times New Roman" w:eastAsiaTheme="minorEastAsia"/>
                <w:b/>
                <w:sz w:val="21"/>
                <w:szCs w:val="21"/>
              </w:rPr>
              <w:t>对决策科学化和管理现代化的影响程度</w:t>
            </w:r>
          </w:p>
        </w:tc>
        <w:tc>
          <w:tcPr>
            <w:tcW w:w="4047" w:type="dxa"/>
            <w:vMerge w:val="restart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项目为各级政府部门、各类企事业单位决策提供科学依据、管理现代化发挥作用的影响程度。</w:t>
            </w:r>
          </w:p>
        </w:tc>
        <w:tc>
          <w:tcPr>
            <w:tcW w:w="3183" w:type="dxa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影响和作用程度重大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100-90</w:t>
            </w:r>
          </w:p>
        </w:tc>
        <w:tc>
          <w:tcPr>
            <w:tcW w:w="700" w:type="dxa"/>
            <w:vMerge w:val="restart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影响和作用程度明显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89-60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vMerge w:val="continue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jc w:val="both"/>
              <w:rPr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影响和作用程度一般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&lt;60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color w:val="auto"/>
              </w:rPr>
            </w:pPr>
            <w:r>
              <w:rPr>
                <w:rFonts w:ascii="Times New Roman" w:cs="Times New Roman" w:eastAsiaTheme="minorEastAsia"/>
                <w:b/>
                <w:sz w:val="21"/>
                <w:szCs w:val="21"/>
              </w:rPr>
              <w:t>A5</w:t>
            </w: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取得的经济效益和社会效益</w:t>
            </w:r>
          </w:p>
        </w:tc>
        <w:tc>
          <w:tcPr>
            <w:tcW w:w="4047" w:type="dxa"/>
            <w:vMerge w:val="restart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应用项目发挥的作用，取得的经济或社会效益。</w:t>
            </w:r>
          </w:p>
        </w:tc>
        <w:tc>
          <w:tcPr>
            <w:tcW w:w="3183" w:type="dxa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经济和社会效益显著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100-90</w:t>
            </w:r>
          </w:p>
        </w:tc>
        <w:tc>
          <w:tcPr>
            <w:tcW w:w="700" w:type="dxa"/>
            <w:vMerge w:val="restart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87" w:type="dxa"/>
            <w:vMerge w:val="continue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经济和社会效益明显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89-60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87" w:type="dxa"/>
            <w:vMerge w:val="continue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经济和社会效益一般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&lt;60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pStyle w:val="21"/>
              <w:jc w:val="both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b/>
                <w:sz w:val="21"/>
                <w:szCs w:val="21"/>
              </w:rPr>
              <w:t>A6</w:t>
            </w: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与国民经济、社会、科技发展战略的紧密程度</w:t>
            </w:r>
          </w:p>
        </w:tc>
        <w:tc>
          <w:tcPr>
            <w:tcW w:w="4047" w:type="dxa"/>
            <w:vMerge w:val="restart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项目与国民经济、社会、科技发展需求的某一个方面或多个方面的紧密程度。</w:t>
            </w: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显著紧密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100-90</w:t>
            </w:r>
          </w:p>
        </w:tc>
        <w:tc>
          <w:tcPr>
            <w:tcW w:w="700" w:type="dxa"/>
            <w:vMerge w:val="restart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7" w:type="dxa"/>
            <w:vMerge w:val="continue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明显紧密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89-60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vMerge w:val="continue"/>
          </w:tcPr>
          <w:p>
            <w:pPr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3183" w:type="dxa"/>
            <w:vAlign w:val="center"/>
          </w:tcPr>
          <w:p>
            <w:pPr>
              <w:pStyle w:val="21"/>
              <w:rPr>
                <w:rFonts w:asci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 w:val="21"/>
                <w:szCs w:val="21"/>
              </w:rPr>
              <w:t>一般紧密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&lt;60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0099" w:type="dxa"/>
            <w:gridSpan w:val="5"/>
            <w:vAlign w:val="center"/>
          </w:tcPr>
          <w:p>
            <w:pPr>
              <w:ind w:left="433" w:leftChars="206" w:firstLine="5186" w:firstLineChars="2460"/>
              <w:rPr>
                <w:rFonts w:eastAsiaTheme="minorEastAsia"/>
                <w:b/>
              </w:rPr>
            </w:pPr>
          </w:p>
          <w:p>
            <w:pPr>
              <w:ind w:firstLine="1857" w:firstLineChars="881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</w:rPr>
              <w:t>专家签字：</w:t>
            </w:r>
            <w:r>
              <w:rPr>
                <w:rFonts w:eastAsiaTheme="minorEastAsia"/>
                <w:b/>
                <w:u w:val="single"/>
              </w:rPr>
              <w:t xml:space="preserve">                    </w:t>
            </w:r>
            <w:r>
              <w:rPr>
                <w:rFonts w:eastAsiaTheme="minorEastAsia"/>
                <w:b/>
              </w:rPr>
              <w:t xml:space="preserve">         </w:t>
            </w:r>
            <w:r>
              <w:rPr>
                <w:rFonts w:hint="eastAsia" w:eastAsiaTheme="minorEastAsia"/>
                <w:b/>
              </w:rPr>
              <w:t xml:space="preserve">   </w:t>
            </w:r>
            <w:r>
              <w:rPr>
                <w:rFonts w:eastAsiaTheme="minorEastAsia"/>
                <w:b/>
              </w:rPr>
              <w:t xml:space="preserve">             </w:t>
            </w:r>
            <w:r>
              <w:rPr>
                <w:rFonts w:hAnsiTheme="minorEastAsia" w:eastAsiaTheme="minorEastAsia"/>
                <w:b/>
              </w:rPr>
              <w:t>年</w:t>
            </w:r>
            <w:r>
              <w:rPr>
                <w:rFonts w:eastAsiaTheme="minorEastAsia"/>
                <w:b/>
              </w:rPr>
              <w:t xml:space="preserve">     </w:t>
            </w:r>
            <w:r>
              <w:rPr>
                <w:rFonts w:hAnsiTheme="minorEastAsia" w:eastAsiaTheme="minorEastAsia"/>
                <w:b/>
              </w:rPr>
              <w:t>月</w:t>
            </w:r>
            <w:r>
              <w:rPr>
                <w:rFonts w:eastAsiaTheme="minorEastAsia"/>
                <w:b/>
              </w:rPr>
              <w:t xml:space="preserve">     </w:t>
            </w:r>
            <w:r>
              <w:rPr>
                <w:rFonts w:hAnsiTheme="minorEastAsia" w:eastAsiaTheme="minorEastAsia"/>
                <w:b/>
              </w:rPr>
              <w:t>日</w:t>
            </w:r>
            <w:r>
              <w:rPr>
                <w:rFonts w:eastAsiaTheme="minorEastAsia"/>
                <w:b/>
              </w:rPr>
              <w:t xml:space="preserve">                                                             </w:t>
            </w:r>
          </w:p>
        </w:tc>
      </w:tr>
    </w:tbl>
    <w:p>
      <w:pPr>
        <w:spacing w:line="500" w:lineRule="exact"/>
      </w:pPr>
    </w:p>
    <w:sectPr>
      <w:footerReference r:id="rId3" w:type="default"/>
      <w:pgSz w:w="11906" w:h="16838"/>
      <w:pgMar w:top="1304" w:right="1247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jc w:val="center"/>
      <w:rPr>
        <w:rStyle w:val="14"/>
      </w:rPr>
    </w:pPr>
  </w:p>
  <w:p>
    <w:pPr>
      <w:pStyle w:val="9"/>
      <w:framePr w:wrap="around" w:vAnchor="text" w:hAnchor="margin" w:xAlign="center" w:y="1"/>
      <w:rPr>
        <w:rStyle w:val="14"/>
      </w:rPr>
    </w:pPr>
  </w:p>
  <w:p>
    <w:pPr>
      <w:pStyle w:val="9"/>
      <w:framePr w:wrap="around" w:vAnchor="text" w:hAnchor="margin" w:xAlign="right" w:y="1"/>
      <w:jc w:val="center"/>
      <w:rPr>
        <w:rStyle w:val="14"/>
      </w:rPr>
    </w:pPr>
  </w:p>
  <w:p>
    <w:pPr>
      <w:pStyle w:val="9"/>
      <w:tabs>
        <w:tab w:val="left" w:pos="1980"/>
      </w:tabs>
      <w:ind w:right="360" w:firstLine="34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EDE"/>
    <w:rsid w:val="00010B57"/>
    <w:rsid w:val="000209EE"/>
    <w:rsid w:val="00036D39"/>
    <w:rsid w:val="000438C2"/>
    <w:rsid w:val="000449B4"/>
    <w:rsid w:val="00046F58"/>
    <w:rsid w:val="00057640"/>
    <w:rsid w:val="00067AE2"/>
    <w:rsid w:val="000702AE"/>
    <w:rsid w:val="00072BFD"/>
    <w:rsid w:val="000960E0"/>
    <w:rsid w:val="000971AC"/>
    <w:rsid w:val="000C45AB"/>
    <w:rsid w:val="000D0318"/>
    <w:rsid w:val="000D1E0F"/>
    <w:rsid w:val="000E64D9"/>
    <w:rsid w:val="000F3039"/>
    <w:rsid w:val="000F7C28"/>
    <w:rsid w:val="001078A7"/>
    <w:rsid w:val="0013062E"/>
    <w:rsid w:val="00133C50"/>
    <w:rsid w:val="00135B3E"/>
    <w:rsid w:val="00150F7B"/>
    <w:rsid w:val="00155CC4"/>
    <w:rsid w:val="00164A0D"/>
    <w:rsid w:val="001850F8"/>
    <w:rsid w:val="00187F9C"/>
    <w:rsid w:val="00194917"/>
    <w:rsid w:val="001B1BEF"/>
    <w:rsid w:val="001E51A3"/>
    <w:rsid w:val="001F4F4E"/>
    <w:rsid w:val="00216591"/>
    <w:rsid w:val="0022450A"/>
    <w:rsid w:val="0023149C"/>
    <w:rsid w:val="00232F50"/>
    <w:rsid w:val="0023544B"/>
    <w:rsid w:val="00244803"/>
    <w:rsid w:val="002450CA"/>
    <w:rsid w:val="00245C26"/>
    <w:rsid w:val="0024641D"/>
    <w:rsid w:val="002772DD"/>
    <w:rsid w:val="00281AE1"/>
    <w:rsid w:val="002A2EDE"/>
    <w:rsid w:val="002C3369"/>
    <w:rsid w:val="002E46B3"/>
    <w:rsid w:val="002E689C"/>
    <w:rsid w:val="00305F0B"/>
    <w:rsid w:val="003210CF"/>
    <w:rsid w:val="00341F9E"/>
    <w:rsid w:val="00346568"/>
    <w:rsid w:val="00372C7B"/>
    <w:rsid w:val="003A0BB7"/>
    <w:rsid w:val="003A573B"/>
    <w:rsid w:val="003C2C32"/>
    <w:rsid w:val="003E091F"/>
    <w:rsid w:val="003F10D8"/>
    <w:rsid w:val="003F65DA"/>
    <w:rsid w:val="004149C7"/>
    <w:rsid w:val="0042595D"/>
    <w:rsid w:val="00427A4C"/>
    <w:rsid w:val="00444302"/>
    <w:rsid w:val="0044482C"/>
    <w:rsid w:val="00447C99"/>
    <w:rsid w:val="00452A2D"/>
    <w:rsid w:val="00480439"/>
    <w:rsid w:val="004939D8"/>
    <w:rsid w:val="004C2C6F"/>
    <w:rsid w:val="004D071E"/>
    <w:rsid w:val="004E34B8"/>
    <w:rsid w:val="004E718F"/>
    <w:rsid w:val="00504520"/>
    <w:rsid w:val="005115B3"/>
    <w:rsid w:val="00512CF2"/>
    <w:rsid w:val="0055483A"/>
    <w:rsid w:val="005553FA"/>
    <w:rsid w:val="00556F5A"/>
    <w:rsid w:val="005768C5"/>
    <w:rsid w:val="00576EB3"/>
    <w:rsid w:val="00584EC0"/>
    <w:rsid w:val="00585C7F"/>
    <w:rsid w:val="00594EF6"/>
    <w:rsid w:val="005A3A8E"/>
    <w:rsid w:val="005A4D1D"/>
    <w:rsid w:val="005A6D8C"/>
    <w:rsid w:val="005B4A6B"/>
    <w:rsid w:val="005C1740"/>
    <w:rsid w:val="005D63AC"/>
    <w:rsid w:val="005E2A56"/>
    <w:rsid w:val="00604A81"/>
    <w:rsid w:val="00611D89"/>
    <w:rsid w:val="0061742A"/>
    <w:rsid w:val="00624225"/>
    <w:rsid w:val="00626353"/>
    <w:rsid w:val="00633140"/>
    <w:rsid w:val="00634155"/>
    <w:rsid w:val="00637FA3"/>
    <w:rsid w:val="006778DC"/>
    <w:rsid w:val="00685C10"/>
    <w:rsid w:val="0068657C"/>
    <w:rsid w:val="006970EB"/>
    <w:rsid w:val="006A1BF1"/>
    <w:rsid w:val="006B3825"/>
    <w:rsid w:val="006B60D2"/>
    <w:rsid w:val="006C42D7"/>
    <w:rsid w:val="006D491F"/>
    <w:rsid w:val="006F7DAB"/>
    <w:rsid w:val="0070061A"/>
    <w:rsid w:val="00707ECF"/>
    <w:rsid w:val="00714239"/>
    <w:rsid w:val="00720030"/>
    <w:rsid w:val="00721B0E"/>
    <w:rsid w:val="0073112C"/>
    <w:rsid w:val="007400FF"/>
    <w:rsid w:val="0075179D"/>
    <w:rsid w:val="00776D9A"/>
    <w:rsid w:val="0079096F"/>
    <w:rsid w:val="007945AD"/>
    <w:rsid w:val="00796690"/>
    <w:rsid w:val="007B6BE9"/>
    <w:rsid w:val="007D0697"/>
    <w:rsid w:val="007E07E1"/>
    <w:rsid w:val="007E71EF"/>
    <w:rsid w:val="007E7E5E"/>
    <w:rsid w:val="007F1483"/>
    <w:rsid w:val="00800BDA"/>
    <w:rsid w:val="008474C0"/>
    <w:rsid w:val="008706D4"/>
    <w:rsid w:val="00870C21"/>
    <w:rsid w:val="00881721"/>
    <w:rsid w:val="0089198E"/>
    <w:rsid w:val="00895C7D"/>
    <w:rsid w:val="00896493"/>
    <w:rsid w:val="008A364C"/>
    <w:rsid w:val="008A41C4"/>
    <w:rsid w:val="008A7C02"/>
    <w:rsid w:val="008B55B2"/>
    <w:rsid w:val="008C302D"/>
    <w:rsid w:val="008E5B1D"/>
    <w:rsid w:val="00905BD2"/>
    <w:rsid w:val="0092378D"/>
    <w:rsid w:val="009A4BC4"/>
    <w:rsid w:val="009A4D13"/>
    <w:rsid w:val="009A793A"/>
    <w:rsid w:val="009C66FB"/>
    <w:rsid w:val="009E08C6"/>
    <w:rsid w:val="009E2395"/>
    <w:rsid w:val="00A12838"/>
    <w:rsid w:val="00A12F60"/>
    <w:rsid w:val="00A146CF"/>
    <w:rsid w:val="00A34F94"/>
    <w:rsid w:val="00A4388B"/>
    <w:rsid w:val="00A53D9D"/>
    <w:rsid w:val="00A54902"/>
    <w:rsid w:val="00A701BA"/>
    <w:rsid w:val="00A7124A"/>
    <w:rsid w:val="00A933C4"/>
    <w:rsid w:val="00AA05C7"/>
    <w:rsid w:val="00AA736D"/>
    <w:rsid w:val="00AC4131"/>
    <w:rsid w:val="00AD51D0"/>
    <w:rsid w:val="00AF4472"/>
    <w:rsid w:val="00B03665"/>
    <w:rsid w:val="00B1229D"/>
    <w:rsid w:val="00B26F0B"/>
    <w:rsid w:val="00B32449"/>
    <w:rsid w:val="00B37F2B"/>
    <w:rsid w:val="00B56A8D"/>
    <w:rsid w:val="00B576A9"/>
    <w:rsid w:val="00B749E0"/>
    <w:rsid w:val="00B751D7"/>
    <w:rsid w:val="00B90313"/>
    <w:rsid w:val="00BC0B03"/>
    <w:rsid w:val="00BC285F"/>
    <w:rsid w:val="00BC37A6"/>
    <w:rsid w:val="00BC5609"/>
    <w:rsid w:val="00BD15E9"/>
    <w:rsid w:val="00BD1D4C"/>
    <w:rsid w:val="00BE6930"/>
    <w:rsid w:val="00BF01EA"/>
    <w:rsid w:val="00BF2B87"/>
    <w:rsid w:val="00BF3D60"/>
    <w:rsid w:val="00BF3EA3"/>
    <w:rsid w:val="00C02CD4"/>
    <w:rsid w:val="00C10994"/>
    <w:rsid w:val="00C26D92"/>
    <w:rsid w:val="00C305CC"/>
    <w:rsid w:val="00C37D87"/>
    <w:rsid w:val="00C555AE"/>
    <w:rsid w:val="00C707F4"/>
    <w:rsid w:val="00C823D6"/>
    <w:rsid w:val="00C95E3E"/>
    <w:rsid w:val="00C96DB9"/>
    <w:rsid w:val="00CA612B"/>
    <w:rsid w:val="00CE0289"/>
    <w:rsid w:val="00CF4ABD"/>
    <w:rsid w:val="00D170B2"/>
    <w:rsid w:val="00D26B64"/>
    <w:rsid w:val="00D357E3"/>
    <w:rsid w:val="00D43039"/>
    <w:rsid w:val="00D50736"/>
    <w:rsid w:val="00D54A14"/>
    <w:rsid w:val="00D949ED"/>
    <w:rsid w:val="00DA04B7"/>
    <w:rsid w:val="00DB66FD"/>
    <w:rsid w:val="00DE4E88"/>
    <w:rsid w:val="00DF348B"/>
    <w:rsid w:val="00E32D5C"/>
    <w:rsid w:val="00E358A0"/>
    <w:rsid w:val="00E46620"/>
    <w:rsid w:val="00E53E9A"/>
    <w:rsid w:val="00E873C0"/>
    <w:rsid w:val="00EB3197"/>
    <w:rsid w:val="00EB54AF"/>
    <w:rsid w:val="00ED1A26"/>
    <w:rsid w:val="00F05DB2"/>
    <w:rsid w:val="00F1529C"/>
    <w:rsid w:val="00F26B8A"/>
    <w:rsid w:val="00F44C13"/>
    <w:rsid w:val="00F51B69"/>
    <w:rsid w:val="00F73403"/>
    <w:rsid w:val="00F831D0"/>
    <w:rsid w:val="00FA1D78"/>
    <w:rsid w:val="00FA3F2A"/>
    <w:rsid w:val="00FE41ED"/>
    <w:rsid w:val="00FE71EB"/>
    <w:rsid w:val="00FE7BFA"/>
    <w:rsid w:val="049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28"/>
      <w:szCs w:val="32"/>
    </w:rPr>
  </w:style>
  <w:style w:type="paragraph" w:styleId="3">
    <w:name w:val="heading 3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 Indent"/>
    <w:basedOn w:val="1"/>
    <w:link w:val="23"/>
    <w:qFormat/>
    <w:uiPriority w:val="99"/>
    <w:pPr>
      <w:spacing w:line="360" w:lineRule="auto"/>
      <w:ind w:firstLine="480" w:firstLineChars="200"/>
    </w:pPr>
    <w:rPr>
      <w:rFonts w:ascii="FangSong_GB2312"/>
      <w:i/>
      <w:iCs/>
      <w:sz w:val="24"/>
    </w:rPr>
  </w:style>
  <w:style w:type="paragraph" w:styleId="6">
    <w:name w:val="Plain Text"/>
    <w:basedOn w:val="1"/>
    <w:link w:val="26"/>
    <w:qFormat/>
    <w:uiPriority w:val="99"/>
    <w:rPr>
      <w:rFonts w:ascii="宋体" w:hAnsi="Courier New" w:cs="Courier New"/>
      <w:b/>
      <w:szCs w:val="21"/>
    </w:rPr>
  </w:style>
  <w:style w:type="paragraph" w:styleId="7">
    <w:name w:val="Date"/>
    <w:basedOn w:val="1"/>
    <w:next w:val="1"/>
    <w:link w:val="25"/>
    <w:uiPriority w:val="99"/>
    <w:pPr>
      <w:ind w:left="100" w:leftChars="2500"/>
    </w:pPr>
    <w:rPr>
      <w:rFonts w:eastAsia="FangSong_GB2312"/>
      <w:sz w:val="32"/>
      <w:szCs w:val="20"/>
    </w:rPr>
  </w:style>
  <w:style w:type="paragraph" w:styleId="8">
    <w:name w:val="Body Text Indent 2"/>
    <w:basedOn w:val="1"/>
    <w:link w:val="20"/>
    <w:uiPriority w:val="99"/>
    <w:pPr>
      <w:ind w:firstLine="480" w:firstLineChars="200"/>
    </w:pPr>
    <w:rPr>
      <w:rFonts w:eastAsia="华文中宋"/>
      <w:sz w:val="24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4"/>
    <w:qFormat/>
    <w:uiPriority w:val="99"/>
    <w:pPr>
      <w:spacing w:line="360" w:lineRule="auto"/>
      <w:ind w:firstLine="618" w:firstLineChars="206"/>
    </w:pPr>
    <w:rPr>
      <w:rFonts w:ascii="FangSong_GB2312" w:eastAsia="FangSong_GB2312"/>
      <w:sz w:val="30"/>
    </w:rPr>
  </w:style>
  <w:style w:type="paragraph" w:styleId="12">
    <w:name w:val="Normal (Web)"/>
    <w:basedOn w:val="1"/>
    <w:qFormat/>
    <w:uiPriority w:val="99"/>
    <w:rPr>
      <w:sz w:val="24"/>
    </w:r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customStyle="1" w:styleId="16">
    <w:name w:val="标题 2 Char"/>
    <w:basedOn w:val="13"/>
    <w:link w:val="2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标题 3 Char"/>
    <w:basedOn w:val="13"/>
    <w:link w:val="3"/>
    <w:semiHidden/>
    <w:qFormat/>
    <w:uiPriority w:val="9"/>
    <w:rPr>
      <w:b/>
      <w:bCs/>
      <w:sz w:val="32"/>
      <w:szCs w:val="32"/>
    </w:rPr>
  </w:style>
  <w:style w:type="paragraph" w:customStyle="1" w:styleId="18">
    <w:name w:val="样式"/>
    <w:basedOn w:val="1"/>
    <w:next w:val="1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页脚 Char"/>
    <w:basedOn w:val="13"/>
    <w:link w:val="9"/>
    <w:uiPriority w:val="99"/>
    <w:rPr>
      <w:sz w:val="18"/>
      <w:szCs w:val="18"/>
    </w:rPr>
  </w:style>
  <w:style w:type="character" w:customStyle="1" w:styleId="20">
    <w:name w:val="正文文本缩进 2 Char"/>
    <w:basedOn w:val="13"/>
    <w:link w:val="8"/>
    <w:semiHidden/>
    <w:qFormat/>
    <w:uiPriority w:val="99"/>
    <w:rPr>
      <w:szCs w:val="24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Times New Roman" w:eastAsia="FangSong_GB2312" w:cs="FangSong_GB2312"/>
      <w:color w:val="000000"/>
      <w:sz w:val="24"/>
      <w:szCs w:val="24"/>
      <w:lang w:val="en-US" w:eastAsia="zh-CN" w:bidi="ar-SA"/>
    </w:rPr>
  </w:style>
  <w:style w:type="paragraph" w:customStyle="1" w:styleId="22">
    <w:name w:val="CM2"/>
    <w:basedOn w:val="21"/>
    <w:next w:val="21"/>
    <w:uiPriority w:val="99"/>
    <w:pPr>
      <w:spacing w:after="463"/>
    </w:pPr>
    <w:rPr>
      <w:rFonts w:cs="Times New Roman"/>
      <w:color w:val="auto"/>
    </w:rPr>
  </w:style>
  <w:style w:type="character" w:customStyle="1" w:styleId="23">
    <w:name w:val="正文文本缩进 Char"/>
    <w:basedOn w:val="13"/>
    <w:link w:val="5"/>
    <w:semiHidden/>
    <w:qFormat/>
    <w:uiPriority w:val="99"/>
    <w:rPr>
      <w:szCs w:val="24"/>
    </w:rPr>
  </w:style>
  <w:style w:type="character" w:customStyle="1" w:styleId="24">
    <w:name w:val="正文文本缩进 3 Char"/>
    <w:basedOn w:val="13"/>
    <w:link w:val="11"/>
    <w:semiHidden/>
    <w:qFormat/>
    <w:uiPriority w:val="99"/>
    <w:rPr>
      <w:sz w:val="16"/>
      <w:szCs w:val="16"/>
    </w:rPr>
  </w:style>
  <w:style w:type="character" w:customStyle="1" w:styleId="25">
    <w:name w:val="日期 Char"/>
    <w:basedOn w:val="13"/>
    <w:link w:val="7"/>
    <w:semiHidden/>
    <w:qFormat/>
    <w:uiPriority w:val="99"/>
    <w:rPr>
      <w:szCs w:val="24"/>
    </w:rPr>
  </w:style>
  <w:style w:type="character" w:customStyle="1" w:styleId="26">
    <w:name w:val="纯文本 Char"/>
    <w:basedOn w:val="13"/>
    <w:link w:val="6"/>
    <w:uiPriority w:val="99"/>
    <w:rPr>
      <w:rFonts w:ascii="宋体" w:hAnsi="Courier New" w:cs="Courier New"/>
      <w:szCs w:val="21"/>
    </w:rPr>
  </w:style>
  <w:style w:type="character" w:customStyle="1" w:styleId="27">
    <w:name w:val="页眉 Char"/>
    <w:basedOn w:val="13"/>
    <w:link w:val="10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A9299-4FCB-4AF7-A703-3FF4CF82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702</Characters>
  <Lines>5</Lines>
  <Paragraphs>1</Paragraphs>
  <TotalTime>0</TotalTime>
  <ScaleCrop>false</ScaleCrop>
  <LinksUpToDate>false</LinksUpToDate>
  <CharactersWithSpaces>824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2015-06-10T08:17:00Z</dcterms:created>
  <dc:creator>Administrator</dc:creator>
  <cp:lastModifiedBy>郝月</cp:lastModifiedBy>
  <cp:lastPrinted>2017-03-17T02:16:00Z</cp:lastPrinted>
  <dcterms:modified xsi:type="dcterms:W3CDTF">2018-01-05T02:29:39Z</dcterms:modified>
  <dc:title>科学技术成果鉴定办法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